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31"/>
        <w:tblW w:w="10083" w:type="dxa"/>
        <w:tblLook w:val="04A0" w:firstRow="1" w:lastRow="0" w:firstColumn="1" w:lastColumn="0" w:noHBand="0" w:noVBand="1"/>
      </w:tblPr>
      <w:tblGrid>
        <w:gridCol w:w="1656"/>
        <w:gridCol w:w="2931"/>
        <w:gridCol w:w="1523"/>
        <w:gridCol w:w="1907"/>
        <w:gridCol w:w="119"/>
        <w:gridCol w:w="1124"/>
        <w:gridCol w:w="823"/>
      </w:tblGrid>
      <w:tr w:rsidR="007C74C0" w:rsidRPr="00BB38B9" w14:paraId="59324746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014E2E2B" w14:textId="77777777" w:rsidR="007C74C0" w:rsidRPr="00BB38B9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4620" w:type="dxa"/>
            <w:gridSpan w:val="2"/>
            <w:vAlign w:val="center"/>
          </w:tcPr>
          <w:p w14:paraId="2F4DDB19" w14:textId="77777777" w:rsidR="007C74C0" w:rsidRPr="00565706" w:rsidRDefault="007C74C0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/>
                <w:i/>
                <w:sz w:val="28"/>
              </w:rPr>
              <w:t xml:space="preserve">Bartering with Conditionals </w:t>
            </w:r>
          </w:p>
        </w:tc>
        <w:tc>
          <w:tcPr>
            <w:tcW w:w="2071" w:type="dxa"/>
            <w:gridSpan w:val="2"/>
            <w:vAlign w:val="center"/>
          </w:tcPr>
          <w:p w14:paraId="58DB1FC1" w14:textId="77777777" w:rsidR="007C74C0" w:rsidRPr="00BB38B9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725" w:type="dxa"/>
            <w:gridSpan w:val="2"/>
            <w:vAlign w:val="center"/>
          </w:tcPr>
          <w:p w14:paraId="695E1401" w14:textId="77777777" w:rsidR="007C74C0" w:rsidRPr="009E5E72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7C74C0" w:rsidRPr="00BB38B9" w14:paraId="3C172706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78E52B42" w14:textId="77777777" w:rsidR="007C74C0" w:rsidRPr="00BB38B9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416" w:type="dxa"/>
            <w:gridSpan w:val="6"/>
            <w:vAlign w:val="center"/>
          </w:tcPr>
          <w:p w14:paraId="0AB97339" w14:textId="77777777" w:rsidR="007C74C0" w:rsidRDefault="007C74C0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be able to use key phrases to make deals.</w:t>
            </w:r>
          </w:p>
          <w:p w14:paraId="07860915" w14:textId="77777777" w:rsidR="007C74C0" w:rsidRPr="009E5E72" w:rsidRDefault="007C74C0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>rainees will be able to use conditionals for making deals</w:t>
            </w:r>
          </w:p>
        </w:tc>
      </w:tr>
      <w:tr w:rsidR="007C74C0" w:rsidRPr="00BB38B9" w14:paraId="2EE95C79" w14:textId="77777777" w:rsidTr="00AC5F9D">
        <w:trPr>
          <w:trHeight w:val="443"/>
        </w:trPr>
        <w:tc>
          <w:tcPr>
            <w:tcW w:w="1667" w:type="dxa"/>
            <w:tcBorders>
              <w:bottom w:val="thinThickMediumGap" w:sz="24" w:space="0" w:color="auto"/>
            </w:tcBorders>
            <w:vAlign w:val="center"/>
          </w:tcPr>
          <w:p w14:paraId="5F40D417" w14:textId="77777777" w:rsidR="007C74C0" w:rsidRPr="00BB38B9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3076" w:type="dxa"/>
            <w:tcBorders>
              <w:bottom w:val="thinThickMediumGap" w:sz="24" w:space="0" w:color="auto"/>
            </w:tcBorders>
            <w:vAlign w:val="center"/>
          </w:tcPr>
          <w:p w14:paraId="55155810" w14:textId="69C97025" w:rsidR="007C74C0" w:rsidRPr="009E5E72" w:rsidRDefault="007C74C0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PPT, </w:t>
            </w:r>
            <w:r w:rsidR="00C71699">
              <w:rPr>
                <w:rFonts w:asciiTheme="minorHAnsi" w:eastAsia="맑은 고딕" w:hAnsiTheme="minorHAnsi"/>
              </w:rPr>
              <w:t>Legos</w:t>
            </w:r>
            <w:r>
              <w:rPr>
                <w:rFonts w:asciiTheme="minorHAnsi" w:eastAsia="맑은 고딕" w:hAnsiTheme="minorHAnsi"/>
              </w:rPr>
              <w:t xml:space="preserve">, Paperclip </w:t>
            </w:r>
          </w:p>
        </w:tc>
        <w:tc>
          <w:tcPr>
            <w:tcW w:w="1544" w:type="dxa"/>
            <w:tcBorders>
              <w:bottom w:val="thinThickMediumGap" w:sz="24" w:space="0" w:color="auto"/>
            </w:tcBorders>
            <w:vAlign w:val="center"/>
          </w:tcPr>
          <w:p w14:paraId="2EE03242" w14:textId="77777777" w:rsidR="007C74C0" w:rsidRPr="00BB38B9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952" w:type="dxa"/>
            <w:tcBorders>
              <w:bottom w:val="thinThickMediumGap" w:sz="24" w:space="0" w:color="auto"/>
            </w:tcBorders>
            <w:vAlign w:val="center"/>
          </w:tcPr>
          <w:p w14:paraId="69F4DCA6" w14:textId="77777777" w:rsidR="007C74C0" w:rsidRPr="009E5E72" w:rsidRDefault="007C74C0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Lecture, Pair work</w:t>
            </w:r>
          </w:p>
        </w:tc>
        <w:tc>
          <w:tcPr>
            <w:tcW w:w="1262" w:type="dxa"/>
            <w:gridSpan w:val="2"/>
            <w:vAlign w:val="center"/>
          </w:tcPr>
          <w:p w14:paraId="71C1C1DD" w14:textId="77777777" w:rsidR="007C74C0" w:rsidRPr="00BB38B9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582" w:type="dxa"/>
            <w:vAlign w:val="center"/>
          </w:tcPr>
          <w:p w14:paraId="31373B44" w14:textId="77777777" w:rsidR="007C74C0" w:rsidRPr="009E5E72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14+15</w:t>
            </w:r>
          </w:p>
        </w:tc>
      </w:tr>
      <w:tr w:rsidR="007C74C0" w:rsidRPr="00BB38B9" w14:paraId="4FF10B02" w14:textId="77777777" w:rsidTr="00AC5F9D">
        <w:trPr>
          <w:trHeight w:val="507"/>
        </w:trPr>
        <w:tc>
          <w:tcPr>
            <w:tcW w:w="1667" w:type="dxa"/>
            <w:tcBorders>
              <w:top w:val="thinThickMediumGap" w:sz="24" w:space="0" w:color="auto"/>
            </w:tcBorders>
            <w:vAlign w:val="center"/>
          </w:tcPr>
          <w:p w14:paraId="498D4D59" w14:textId="77777777" w:rsidR="007C74C0" w:rsidRPr="005A3BA3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691" w:type="dxa"/>
            <w:gridSpan w:val="4"/>
            <w:tcBorders>
              <w:top w:val="thinThickMediumGap" w:sz="24" w:space="0" w:color="auto"/>
            </w:tcBorders>
            <w:vAlign w:val="center"/>
          </w:tcPr>
          <w:p w14:paraId="4CDD1C6F" w14:textId="77777777" w:rsidR="007C74C0" w:rsidRPr="005A3BA3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725" w:type="dxa"/>
            <w:gridSpan w:val="2"/>
            <w:tcBorders>
              <w:top w:val="thinThickMediumGap" w:sz="24" w:space="0" w:color="auto"/>
            </w:tcBorders>
            <w:vAlign w:val="center"/>
          </w:tcPr>
          <w:p w14:paraId="5998A4A4" w14:textId="77777777" w:rsidR="007C74C0" w:rsidRPr="005A3BA3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7C74C0" w:rsidRPr="00BB38B9" w14:paraId="77DB19BE" w14:textId="77777777" w:rsidTr="00AC5F9D">
        <w:trPr>
          <w:trHeight w:val="1808"/>
        </w:trPr>
        <w:tc>
          <w:tcPr>
            <w:tcW w:w="1667" w:type="dxa"/>
            <w:vAlign w:val="center"/>
          </w:tcPr>
          <w:p w14:paraId="6D4026FD" w14:textId="77777777" w:rsidR="007C74C0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Introduction to Rhetoric </w:t>
            </w:r>
          </w:p>
          <w:p w14:paraId="51249AE4" w14:textId="0BFF559C" w:rsidR="007C74C0" w:rsidRPr="005A3BA3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C71699">
              <w:rPr>
                <w:rFonts w:asciiTheme="minorHAnsi" w:eastAsia="맑은 고딕" w:hAnsiTheme="minorHAnsi"/>
                <w:b/>
                <w:sz w:val="22"/>
                <w:szCs w:val="20"/>
              </w:rPr>
              <w:t>15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691" w:type="dxa"/>
            <w:gridSpan w:val="4"/>
            <w:vAlign w:val="center"/>
          </w:tcPr>
          <w:p w14:paraId="0456F4B9" w14:textId="77777777" w:rsidR="007C74C0" w:rsidRPr="00BB38B9" w:rsidRDefault="007C74C0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Introduction to Rhetoric </w:t>
            </w:r>
          </w:p>
          <w:p w14:paraId="16F71329" w14:textId="77777777" w:rsidR="007C74C0" w:rsidRDefault="007C74C0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learn how to apply Ethos, Pathos, and Logos into an argument. </w:t>
            </w:r>
          </w:p>
          <w:p w14:paraId="1FA6B6FB" w14:textId="77777777" w:rsidR="007C74C0" w:rsidRDefault="007C74C0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We will look at some research on these topics as well as a brief history of rhetoric. </w:t>
            </w:r>
          </w:p>
          <w:p w14:paraId="59C67FAB" w14:textId="77777777" w:rsidR="007C74C0" w:rsidRPr="001D508A" w:rsidRDefault="007C74C0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We will also analyze how these are used in advertising </w:t>
            </w:r>
            <w:r>
              <w:rPr>
                <w:rFonts w:asciiTheme="minorHAnsi" w:eastAsia="맑은 고딕" w:hAnsiTheme="minorHAnsi"/>
              </w:rPr>
              <w:br/>
              <w:t xml:space="preserve">(7 Powerful Word in Advertising) </w:t>
            </w:r>
          </w:p>
        </w:tc>
        <w:tc>
          <w:tcPr>
            <w:tcW w:w="1725" w:type="dxa"/>
            <w:gridSpan w:val="2"/>
            <w:vAlign w:val="center"/>
          </w:tcPr>
          <w:p w14:paraId="2F1C9DB6" w14:textId="77777777" w:rsidR="007C74C0" w:rsidRPr="00BB38B9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BB38B9">
              <w:rPr>
                <w:rFonts w:asciiTheme="minorHAnsi" w:eastAsia="맑은 고딕" w:hAnsiTheme="minorHAnsi"/>
              </w:rPr>
              <w:t>PPT</w:t>
            </w:r>
          </w:p>
        </w:tc>
      </w:tr>
      <w:tr w:rsidR="007C74C0" w:rsidRPr="00BB38B9" w14:paraId="07D14815" w14:textId="77777777" w:rsidTr="00AC5F9D">
        <w:trPr>
          <w:trHeight w:val="2125"/>
        </w:trPr>
        <w:tc>
          <w:tcPr>
            <w:tcW w:w="1667" w:type="dxa"/>
            <w:vAlign w:val="center"/>
          </w:tcPr>
          <w:p w14:paraId="2B778AEE" w14:textId="77777777" w:rsidR="007C74C0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Practice </w:t>
            </w:r>
          </w:p>
          <w:p w14:paraId="24199E82" w14:textId="5DA6E159" w:rsidR="007C74C0" w:rsidRPr="005A3BA3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C71699">
              <w:rPr>
                <w:rFonts w:asciiTheme="minorHAnsi" w:eastAsia="맑은 고딕" w:hAnsiTheme="minorHAnsi"/>
                <w:b/>
                <w:sz w:val="22"/>
                <w:szCs w:val="20"/>
              </w:rPr>
              <w:t>35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691" w:type="dxa"/>
            <w:gridSpan w:val="4"/>
            <w:vAlign w:val="center"/>
          </w:tcPr>
          <w:p w14:paraId="05E2B719" w14:textId="007D71F0" w:rsidR="007C74C0" w:rsidRPr="00BB38B9" w:rsidRDefault="00C71699" w:rsidP="00AC5F9D">
            <w:pPr>
              <w:pStyle w:val="s0"/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Lego Challenge </w:t>
            </w:r>
          </w:p>
          <w:p w14:paraId="1961E11D" w14:textId="77777777" w:rsidR="007C74C0" w:rsidRDefault="00B9719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receive a bag of random </w:t>
            </w:r>
            <w:proofErr w:type="spellStart"/>
            <w:r>
              <w:rPr>
                <w:rFonts w:asciiTheme="minorHAnsi" w:eastAsia="맑은 고딕" w:hAnsiTheme="minorHAnsi"/>
              </w:rPr>
              <w:t>legos</w:t>
            </w:r>
            <w:proofErr w:type="spellEnd"/>
            <w:r>
              <w:rPr>
                <w:rFonts w:asciiTheme="minorHAnsi" w:eastAsia="맑은 고딕" w:hAnsiTheme="minorHAnsi"/>
              </w:rPr>
              <w:t xml:space="preserve"> </w:t>
            </w:r>
          </w:p>
          <w:p w14:paraId="5113E11C" w14:textId="77777777" w:rsidR="00B97197" w:rsidRDefault="00B9719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try to build as many </w:t>
            </w:r>
            <w:proofErr w:type="spellStart"/>
            <w:r>
              <w:rPr>
                <w:rFonts w:asciiTheme="minorHAnsi" w:eastAsia="맑은 고딕" w:hAnsiTheme="minorHAnsi"/>
              </w:rPr>
              <w:t>lego</w:t>
            </w:r>
            <w:proofErr w:type="spellEnd"/>
            <w:r>
              <w:rPr>
                <w:rFonts w:asciiTheme="minorHAnsi" w:eastAsia="맑은 고딕" w:hAnsiTheme="minorHAnsi"/>
              </w:rPr>
              <w:t xml:space="preserve"> structures as possible</w:t>
            </w:r>
          </w:p>
          <w:p w14:paraId="1617FB95" w14:textId="77777777" w:rsidR="00B97197" w:rsidRDefault="00B9719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hey must use conditionals to trade with other trainees to get the correct parts. </w:t>
            </w:r>
          </w:p>
          <w:p w14:paraId="3D67274B" w14:textId="77777777" w:rsidR="00B97197" w:rsidRDefault="00B9719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lose points if their pieces don’t match. Trainees will get more points for complex structures. </w:t>
            </w:r>
          </w:p>
          <w:p w14:paraId="4B08A592" w14:textId="7294BDE1" w:rsidR="00B97197" w:rsidRPr="00BB38B9" w:rsidRDefault="00B9719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he </w:t>
            </w:r>
            <w:r w:rsidR="00D8270E">
              <w:rPr>
                <w:rFonts w:asciiTheme="minorHAnsi" w:eastAsia="맑은 고딕" w:hAnsiTheme="minorHAnsi"/>
              </w:rPr>
              <w:t>left-over</w:t>
            </w:r>
            <w:r>
              <w:rPr>
                <w:rFonts w:asciiTheme="minorHAnsi" w:eastAsia="맑은 고딕" w:hAnsiTheme="minorHAnsi"/>
              </w:rPr>
              <w:t xml:space="preserve"> pieces can also get points based on the number of pips and color. </w:t>
            </w:r>
          </w:p>
        </w:tc>
        <w:tc>
          <w:tcPr>
            <w:tcW w:w="1725" w:type="dxa"/>
            <w:gridSpan w:val="2"/>
            <w:vAlign w:val="center"/>
          </w:tcPr>
          <w:p w14:paraId="25C4BE9D" w14:textId="69EAF465" w:rsidR="007C74C0" w:rsidRPr="00BB38B9" w:rsidRDefault="00C71699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Legos</w:t>
            </w:r>
            <w:r w:rsidR="007C74C0">
              <w:rPr>
                <w:rFonts w:asciiTheme="minorHAnsi" w:eastAsia="맑은 고딕" w:hAnsiTheme="minorHAnsi"/>
              </w:rPr>
              <w:t xml:space="preserve">  </w:t>
            </w:r>
          </w:p>
        </w:tc>
      </w:tr>
      <w:tr w:rsidR="007C74C0" w:rsidRPr="00BB38B9" w14:paraId="4129AE8B" w14:textId="77777777" w:rsidTr="00AC5F9D">
        <w:trPr>
          <w:trHeight w:val="2125"/>
        </w:trPr>
        <w:tc>
          <w:tcPr>
            <w:tcW w:w="1667" w:type="dxa"/>
            <w:vAlign w:val="center"/>
          </w:tcPr>
          <w:p w14:paraId="02C70634" w14:textId="77777777" w:rsidR="007C74C0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Lecture</w:t>
            </w:r>
          </w:p>
          <w:p w14:paraId="2845B1B0" w14:textId="69C5B310" w:rsidR="007C74C0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C71699">
              <w:rPr>
                <w:rFonts w:asciiTheme="minorHAnsi" w:eastAsia="맑은 고딕" w:hAnsiTheme="minorHAnsi"/>
                <w:b/>
                <w:sz w:val="22"/>
                <w:szCs w:val="20"/>
              </w:rPr>
              <w:t>10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691" w:type="dxa"/>
            <w:gridSpan w:val="4"/>
            <w:vAlign w:val="center"/>
          </w:tcPr>
          <w:p w14:paraId="14BE7AA5" w14:textId="77777777" w:rsidR="007C74C0" w:rsidRPr="00BB38B9" w:rsidRDefault="007C74C0" w:rsidP="00AC5F9D">
            <w:pPr>
              <w:pStyle w:val="s0"/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  <w:b/>
              </w:rPr>
              <w:t>Before Money</w:t>
            </w:r>
          </w:p>
          <w:p w14:paraId="6A73BDEB" w14:textId="77777777" w:rsidR="007C74C0" w:rsidRDefault="007C74C0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learn about the history of bartering as well as other forms of money. </w:t>
            </w:r>
          </w:p>
          <w:p w14:paraId="7549C020" w14:textId="77777777" w:rsidR="007C74C0" w:rsidRDefault="007C74C0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W</w:t>
            </w:r>
            <w:r>
              <w:rPr>
                <w:rFonts w:asciiTheme="minorHAnsi" w:eastAsia="맑은 고딕" w:hAnsiTheme="minorHAnsi"/>
              </w:rPr>
              <w:t xml:space="preserve">e will also discuss how some communities still use bartering. </w:t>
            </w:r>
          </w:p>
          <w:p w14:paraId="295C9113" w14:textId="77777777" w:rsidR="007C74C0" w:rsidRPr="00242C5D" w:rsidRDefault="007C74C0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also learn about the story of the Red Paperclip </w:t>
            </w:r>
          </w:p>
        </w:tc>
        <w:tc>
          <w:tcPr>
            <w:tcW w:w="1725" w:type="dxa"/>
            <w:gridSpan w:val="2"/>
            <w:vAlign w:val="center"/>
          </w:tcPr>
          <w:p w14:paraId="5F364CB5" w14:textId="77777777" w:rsidR="007C74C0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</w:p>
        </w:tc>
      </w:tr>
      <w:tr w:rsidR="007C74C0" w:rsidRPr="00BB38B9" w14:paraId="46256AB8" w14:textId="77777777" w:rsidTr="00AC5F9D">
        <w:trPr>
          <w:trHeight w:val="416"/>
        </w:trPr>
        <w:tc>
          <w:tcPr>
            <w:tcW w:w="1667" w:type="dxa"/>
            <w:vAlign w:val="center"/>
          </w:tcPr>
          <w:p w14:paraId="7719EED2" w14:textId="77777777" w:rsidR="007C74C0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Bartering</w:t>
            </w:r>
          </w:p>
          <w:p w14:paraId="38EBF6CF" w14:textId="0554CFCD" w:rsidR="007C74C0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C71699">
              <w:rPr>
                <w:rFonts w:asciiTheme="minorHAnsi" w:eastAsia="맑은 고딕" w:hAnsiTheme="minorHAnsi"/>
                <w:b/>
                <w:sz w:val="22"/>
                <w:szCs w:val="20"/>
              </w:rPr>
              <w:t>40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691" w:type="dxa"/>
            <w:gridSpan w:val="4"/>
            <w:vAlign w:val="center"/>
          </w:tcPr>
          <w:p w14:paraId="4F683B3D" w14:textId="77777777" w:rsidR="007C74C0" w:rsidRPr="00BB38B9" w:rsidRDefault="007C74C0" w:rsidP="00AC5F9D">
            <w:pPr>
              <w:pStyle w:val="s0"/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  <w:b/>
              </w:rPr>
              <w:t>Red Paperclip</w:t>
            </w:r>
          </w:p>
          <w:p w14:paraId="6CB57D68" w14:textId="77777777" w:rsidR="007C74C0" w:rsidRDefault="007C74C0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receive a paperclip</w:t>
            </w:r>
          </w:p>
          <w:p w14:paraId="0998EE5A" w14:textId="77777777" w:rsidR="007C74C0" w:rsidRDefault="007C74C0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They will go around COEIEI asking the NTs to trade. They will barter and try to get a better item. </w:t>
            </w: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hey should continually upgrade their items </w:t>
            </w:r>
          </w:p>
          <w:p w14:paraId="4AFCB801" w14:textId="77777777" w:rsidR="007C74C0" w:rsidRDefault="007C74C0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be called back with 10 minutes remaining in class. </w:t>
            </w:r>
          </w:p>
          <w:p w14:paraId="5C2BD8E0" w14:textId="77777777" w:rsidR="007C74C0" w:rsidRPr="00242C5D" w:rsidRDefault="007C74C0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W</w:t>
            </w:r>
            <w:r>
              <w:rPr>
                <w:rFonts w:asciiTheme="minorHAnsi" w:eastAsia="맑은 고딕" w:hAnsiTheme="minorHAnsi"/>
              </w:rPr>
              <w:t xml:space="preserve">e will discuss what the trainees ended up with. We will vote on the best final item. </w:t>
            </w:r>
          </w:p>
        </w:tc>
        <w:tc>
          <w:tcPr>
            <w:tcW w:w="1725" w:type="dxa"/>
            <w:gridSpan w:val="2"/>
            <w:vAlign w:val="center"/>
          </w:tcPr>
          <w:p w14:paraId="192BF367" w14:textId="77777777" w:rsidR="007C74C0" w:rsidRDefault="007C74C0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Paperclip </w:t>
            </w:r>
          </w:p>
        </w:tc>
      </w:tr>
    </w:tbl>
    <w:p w14:paraId="121DDCF4" w14:textId="77777777" w:rsidR="00820A4F" w:rsidRPr="00447D2E" w:rsidRDefault="00D8270E"/>
    <w:sectPr w:rsidR="00820A4F" w:rsidRPr="00447D2E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8011">
    <w:abstractNumId w:val="4"/>
  </w:num>
  <w:num w:numId="2" w16cid:durableId="504441168">
    <w:abstractNumId w:val="5"/>
  </w:num>
  <w:num w:numId="3" w16cid:durableId="413092858">
    <w:abstractNumId w:val="6"/>
  </w:num>
  <w:num w:numId="4" w16cid:durableId="1747192115">
    <w:abstractNumId w:val="0"/>
  </w:num>
  <w:num w:numId="5" w16cid:durableId="1015811434">
    <w:abstractNumId w:val="3"/>
  </w:num>
  <w:num w:numId="6" w16cid:durableId="1325158543">
    <w:abstractNumId w:val="2"/>
  </w:num>
  <w:num w:numId="7" w16cid:durableId="135649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10"/>
    <w:rsid w:val="000A2147"/>
    <w:rsid w:val="000F2DC6"/>
    <w:rsid w:val="00114925"/>
    <w:rsid w:val="0034475B"/>
    <w:rsid w:val="003A0549"/>
    <w:rsid w:val="00447D2E"/>
    <w:rsid w:val="005769C3"/>
    <w:rsid w:val="00645F8C"/>
    <w:rsid w:val="007C74C0"/>
    <w:rsid w:val="00887967"/>
    <w:rsid w:val="00A55F90"/>
    <w:rsid w:val="00AE7E10"/>
    <w:rsid w:val="00B04FC6"/>
    <w:rsid w:val="00B93283"/>
    <w:rsid w:val="00B97197"/>
    <w:rsid w:val="00C71699"/>
    <w:rsid w:val="00D8270E"/>
    <w:rsid w:val="00DD1C52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ESL Toybox</cp:lastModifiedBy>
  <cp:revision>3</cp:revision>
  <dcterms:created xsi:type="dcterms:W3CDTF">2022-06-21T02:00:00Z</dcterms:created>
  <dcterms:modified xsi:type="dcterms:W3CDTF">2022-06-21T05:22:00Z</dcterms:modified>
</cp:coreProperties>
</file>